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B030E" w14:textId="77777777" w:rsidR="00C93831" w:rsidRDefault="00000000" w:rsidP="000074B6">
      <w:pPr>
        <w:jc w:val="center"/>
      </w:pPr>
      <w:r>
        <w:rPr>
          <w:noProof/>
        </w:rPr>
        <w:drawing>
          <wp:inline distT="0" distB="0" distL="0" distR="0" wp14:anchorId="240DF5AC" wp14:editId="469692CA">
            <wp:extent cx="1440000" cy="107861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2A9747B-00C5-417E-88CB-2849999701CCnewlogo_couleur.jpe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078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611BFB" w14:textId="6636363A" w:rsidR="00C93831" w:rsidRPr="000074B6" w:rsidRDefault="00000000">
      <w:pPr>
        <w:pStyle w:val="Titre1"/>
        <w:jc w:val="center"/>
        <w:rPr>
          <w:lang w:val="fr-CH"/>
        </w:rPr>
      </w:pPr>
      <w:r w:rsidRPr="000074B6">
        <w:rPr>
          <w:lang w:val="fr-CH"/>
        </w:rPr>
        <w:t xml:space="preserve">Indications pour soumettre ton modèle à la </w:t>
      </w:r>
      <w:r w:rsidR="000074B6" w:rsidRPr="000074B6">
        <w:rPr>
          <w:lang w:val="fr-CH"/>
        </w:rPr>
        <w:br/>
      </w:r>
      <w:r w:rsidRPr="000074B6">
        <w:rPr>
          <w:i/>
          <w:iCs/>
          <w:lang w:val="fr-CH"/>
        </w:rPr>
        <w:t>Bibliothèque des modèles</w:t>
      </w:r>
      <w:r w:rsidRPr="000074B6">
        <w:rPr>
          <w:lang w:val="fr-CH"/>
        </w:rPr>
        <w:t xml:space="preserve"> </w:t>
      </w:r>
      <w:r w:rsidR="000074B6">
        <w:rPr>
          <w:lang w:val="fr-CH"/>
        </w:rPr>
        <w:t>sur le site internet du GAM</w:t>
      </w:r>
    </w:p>
    <w:p w14:paraId="2C7B5B9A" w14:textId="77777777" w:rsidR="00C93831" w:rsidRPr="000074B6" w:rsidRDefault="00000000">
      <w:pPr>
        <w:pStyle w:val="Titre2"/>
        <w:rPr>
          <w:lang w:val="fr-CH"/>
        </w:rPr>
      </w:pPr>
      <w:r w:rsidRPr="000074B6">
        <w:rPr>
          <w:lang w:val="fr-CH"/>
        </w:rPr>
        <w:t>Identification</w:t>
      </w:r>
    </w:p>
    <w:p w14:paraId="1376009C" w14:textId="7E5282D6" w:rsidR="00C93831" w:rsidRPr="000074B6" w:rsidRDefault="00000000" w:rsidP="00AA1B69">
      <w:pPr>
        <w:spacing w:line="240" w:lineRule="auto"/>
        <w:rPr>
          <w:rFonts w:ascii="Avenir Next" w:hAnsi="Avenir Next"/>
          <w:lang w:val="fr-CH"/>
        </w:rPr>
      </w:pPr>
      <w:r w:rsidRPr="000074B6">
        <w:rPr>
          <w:rFonts w:ascii="Avenir Next" w:hAnsi="Avenir Next"/>
          <w:lang w:val="fr-CH"/>
        </w:rPr>
        <w:t>Nom du modèle ; Constructeur / origine (kit, ARF, RTF, construction personnelle, plan</w:t>
      </w:r>
      <w:proofErr w:type="gramStart"/>
      <w:r w:rsidRPr="000074B6">
        <w:rPr>
          <w:rFonts w:ascii="Avenir Next" w:hAnsi="Avenir Next"/>
          <w:lang w:val="fr-CH"/>
        </w:rPr>
        <w:t>);</w:t>
      </w:r>
      <w:proofErr w:type="gramEnd"/>
      <w:r w:rsidRPr="000074B6">
        <w:rPr>
          <w:rFonts w:ascii="Avenir Next" w:hAnsi="Avenir Next"/>
          <w:lang w:val="fr-CH"/>
        </w:rPr>
        <w:t xml:space="preserve"> Pilote / propriétaire.</w:t>
      </w:r>
    </w:p>
    <w:p w14:paraId="31021619" w14:textId="77777777" w:rsidR="00C93831" w:rsidRPr="000074B6" w:rsidRDefault="00000000">
      <w:pPr>
        <w:pStyle w:val="Titre2"/>
        <w:rPr>
          <w:lang w:val="fr-CH"/>
        </w:rPr>
      </w:pPr>
      <w:r w:rsidRPr="000074B6">
        <w:rPr>
          <w:lang w:val="fr-CH"/>
        </w:rPr>
        <w:t>Type &amp; classe</w:t>
      </w:r>
    </w:p>
    <w:p w14:paraId="3816841D" w14:textId="77777777" w:rsidR="00C93831" w:rsidRPr="000074B6" w:rsidRDefault="00000000" w:rsidP="00AA1B69">
      <w:pPr>
        <w:spacing w:line="240" w:lineRule="auto"/>
        <w:rPr>
          <w:rFonts w:ascii="Avenir Next" w:hAnsi="Avenir Next"/>
          <w:lang w:val="fr-CH"/>
        </w:rPr>
      </w:pPr>
      <w:r w:rsidRPr="000074B6">
        <w:rPr>
          <w:rFonts w:ascii="Avenir Next" w:hAnsi="Avenir Next"/>
          <w:lang w:val="fr-CH"/>
        </w:rPr>
        <w:t xml:space="preserve">Type d’aéronef (planeur, avion, hélicoptère, </w:t>
      </w:r>
      <w:proofErr w:type="spellStart"/>
      <w:r w:rsidRPr="000074B6">
        <w:rPr>
          <w:rFonts w:ascii="Avenir Next" w:hAnsi="Avenir Next"/>
          <w:lang w:val="fr-CH"/>
        </w:rPr>
        <w:t>multirotor</w:t>
      </w:r>
      <w:proofErr w:type="spellEnd"/>
      <w:r w:rsidRPr="000074B6">
        <w:rPr>
          <w:rFonts w:ascii="Avenir Next" w:hAnsi="Avenir Next"/>
          <w:lang w:val="fr-CH"/>
        </w:rPr>
        <w:t xml:space="preserve">) ; Classe ou sous-classe, par exemple : F3A, F3B, F3F, F3J, F3K, F3L, F3-RES, F5J, F5B, F4C/F4H, F3C, F3N, F3D, F2B, </w:t>
      </w:r>
      <w:proofErr w:type="spellStart"/>
      <w:r w:rsidRPr="000074B6">
        <w:rPr>
          <w:rFonts w:ascii="Avenir Next" w:hAnsi="Avenir Next"/>
          <w:lang w:val="fr-CH"/>
        </w:rPr>
        <w:t>Pylon</w:t>
      </w:r>
      <w:proofErr w:type="spellEnd"/>
      <w:r w:rsidRPr="000074B6">
        <w:rPr>
          <w:rFonts w:ascii="Avenir Next" w:hAnsi="Avenir Next"/>
          <w:lang w:val="fr-CH"/>
        </w:rPr>
        <w:t xml:space="preserve">, IMAC, 3D, FPV, Indoor, </w:t>
      </w:r>
      <w:proofErr w:type="spellStart"/>
      <w:r w:rsidRPr="000074B6">
        <w:rPr>
          <w:rFonts w:ascii="Avenir Next" w:hAnsi="Avenir Next"/>
          <w:lang w:val="fr-CH"/>
        </w:rPr>
        <w:t>Scale</w:t>
      </w:r>
      <w:proofErr w:type="spellEnd"/>
      <w:r w:rsidRPr="000074B6">
        <w:rPr>
          <w:rFonts w:ascii="Avenir Next" w:hAnsi="Avenir Next"/>
          <w:lang w:val="fr-CH"/>
        </w:rPr>
        <w:t>.</w:t>
      </w:r>
    </w:p>
    <w:p w14:paraId="52D72DDE" w14:textId="77777777" w:rsidR="00C93831" w:rsidRPr="000074B6" w:rsidRDefault="00000000">
      <w:pPr>
        <w:pStyle w:val="Titre2"/>
        <w:rPr>
          <w:lang w:val="fr-CH"/>
        </w:rPr>
      </w:pPr>
      <w:r w:rsidRPr="000074B6">
        <w:rPr>
          <w:lang w:val="fr-CH"/>
        </w:rPr>
        <w:t>Motorisation</w:t>
      </w:r>
    </w:p>
    <w:p w14:paraId="2407759E" w14:textId="371D667C" w:rsidR="00C93831" w:rsidRPr="000074B6" w:rsidRDefault="00000000" w:rsidP="00AA1B69">
      <w:pPr>
        <w:spacing w:line="240" w:lineRule="auto"/>
        <w:rPr>
          <w:rFonts w:ascii="Avenir Next" w:hAnsi="Avenir Next"/>
          <w:lang w:val="fr-CH"/>
        </w:rPr>
      </w:pPr>
      <w:r w:rsidRPr="000074B6">
        <w:rPr>
          <w:rFonts w:ascii="Avenir Next" w:hAnsi="Avenir Next"/>
          <w:lang w:val="fr-CH"/>
        </w:rPr>
        <w:t>Type de motorisation du modèle : planeur pur ou non motorisé, électrique, thermique, turbine ou hybride, avec précision libre si nécessaire</w:t>
      </w:r>
      <w:r w:rsidR="007C53E3">
        <w:rPr>
          <w:rFonts w:ascii="Avenir Next" w:hAnsi="Avenir Next"/>
          <w:lang w:val="fr-CH"/>
        </w:rPr>
        <w:t>, hélice.</w:t>
      </w:r>
    </w:p>
    <w:p w14:paraId="4D37EB51" w14:textId="77777777" w:rsidR="00C93831" w:rsidRPr="000074B6" w:rsidRDefault="00000000">
      <w:pPr>
        <w:pStyle w:val="Titre2"/>
        <w:rPr>
          <w:lang w:val="fr-CH"/>
        </w:rPr>
      </w:pPr>
      <w:r w:rsidRPr="000074B6">
        <w:rPr>
          <w:lang w:val="fr-CH"/>
        </w:rPr>
        <w:t>Dimensions &amp; poids</w:t>
      </w:r>
    </w:p>
    <w:p w14:paraId="754B4FC0" w14:textId="77777777" w:rsidR="00C93831" w:rsidRPr="000074B6" w:rsidRDefault="00000000" w:rsidP="00AA1B69">
      <w:pPr>
        <w:spacing w:line="240" w:lineRule="auto"/>
        <w:rPr>
          <w:rFonts w:ascii="Avenir Next" w:hAnsi="Avenir Next"/>
          <w:lang w:val="fr-CH"/>
        </w:rPr>
      </w:pPr>
      <w:r w:rsidRPr="000074B6">
        <w:rPr>
          <w:rFonts w:ascii="Avenir Next" w:hAnsi="Avenir Next"/>
          <w:lang w:val="fr-CH"/>
        </w:rPr>
        <w:t>Envergure ou diamètre rotor ; Poids en ordre de vol.</w:t>
      </w:r>
    </w:p>
    <w:p w14:paraId="653F63F8" w14:textId="77777777" w:rsidR="00C93831" w:rsidRPr="000074B6" w:rsidRDefault="00000000">
      <w:pPr>
        <w:pStyle w:val="Titre2"/>
        <w:rPr>
          <w:lang w:val="fr-CH"/>
        </w:rPr>
      </w:pPr>
      <w:r w:rsidRPr="000074B6">
        <w:rPr>
          <w:lang w:val="fr-CH"/>
        </w:rPr>
        <w:t>Construction</w:t>
      </w:r>
    </w:p>
    <w:p w14:paraId="4BEB1E99" w14:textId="77777777" w:rsidR="00C93831" w:rsidRPr="000074B6" w:rsidRDefault="00000000" w:rsidP="00AA1B69">
      <w:pPr>
        <w:spacing w:line="240" w:lineRule="auto"/>
        <w:rPr>
          <w:rFonts w:ascii="Avenir Next" w:hAnsi="Avenir Next"/>
          <w:lang w:val="fr-CH"/>
        </w:rPr>
      </w:pPr>
      <w:r w:rsidRPr="000074B6">
        <w:rPr>
          <w:rFonts w:ascii="Avenir Next" w:hAnsi="Avenir Next"/>
          <w:lang w:val="fr-CH"/>
        </w:rPr>
        <w:t>Type de construction (kit, ARF, RTF, construction personnelle) ; Matériaux principaux (bois, fibre, carbone, mousse, mixte).</w:t>
      </w:r>
    </w:p>
    <w:p w14:paraId="1601B6F1" w14:textId="30A4EC6D" w:rsidR="00C93831" w:rsidRPr="000074B6" w:rsidRDefault="007C53E3">
      <w:pPr>
        <w:pStyle w:val="Titre2"/>
        <w:rPr>
          <w:lang w:val="fr-CH"/>
        </w:rPr>
      </w:pPr>
      <w:r>
        <w:rPr>
          <w:lang w:val="fr-CH"/>
        </w:rPr>
        <w:t>Électronique et é</w:t>
      </w:r>
      <w:r w:rsidR="00000000" w:rsidRPr="000074B6">
        <w:rPr>
          <w:lang w:val="fr-CH"/>
        </w:rPr>
        <w:t xml:space="preserve">quipement </w:t>
      </w:r>
      <w:r>
        <w:rPr>
          <w:lang w:val="fr-CH"/>
        </w:rPr>
        <w:t>RC</w:t>
      </w:r>
    </w:p>
    <w:p w14:paraId="5AD3E97B" w14:textId="0DAA9AC7" w:rsidR="00C93831" w:rsidRPr="000074B6" w:rsidRDefault="007C53E3" w:rsidP="00AA1B69">
      <w:pPr>
        <w:spacing w:line="240" w:lineRule="auto"/>
        <w:rPr>
          <w:rFonts w:ascii="Avenir Next" w:hAnsi="Avenir Next"/>
          <w:lang w:val="fr-CH"/>
        </w:rPr>
      </w:pPr>
      <w:r>
        <w:rPr>
          <w:rFonts w:ascii="Avenir Next" w:hAnsi="Avenir Next"/>
          <w:lang w:val="fr-CH"/>
        </w:rPr>
        <w:t xml:space="preserve">Servos ; Composants principaux ; </w:t>
      </w:r>
      <w:r w:rsidR="00000000" w:rsidRPr="000074B6">
        <w:rPr>
          <w:rFonts w:ascii="Avenir Next" w:hAnsi="Avenir Next"/>
          <w:lang w:val="fr-CH"/>
        </w:rPr>
        <w:t>Nombre de voies ; Fonctions principales utilisées.</w:t>
      </w:r>
    </w:p>
    <w:p w14:paraId="0EB0FACA" w14:textId="77777777" w:rsidR="00C93831" w:rsidRPr="000074B6" w:rsidRDefault="00000000">
      <w:pPr>
        <w:pStyle w:val="Titre2"/>
        <w:rPr>
          <w:lang w:val="fr-CH"/>
        </w:rPr>
      </w:pPr>
      <w:r w:rsidRPr="000074B6">
        <w:rPr>
          <w:lang w:val="fr-CH"/>
        </w:rPr>
        <w:t>Utilisation</w:t>
      </w:r>
    </w:p>
    <w:p w14:paraId="3691C876" w14:textId="77777777" w:rsidR="00C93831" w:rsidRPr="000074B6" w:rsidRDefault="00000000" w:rsidP="00AA1B69">
      <w:pPr>
        <w:spacing w:line="240" w:lineRule="auto"/>
        <w:rPr>
          <w:rFonts w:ascii="Avenir Next" w:hAnsi="Avenir Next"/>
          <w:lang w:val="fr-CH"/>
        </w:rPr>
      </w:pPr>
      <w:r w:rsidRPr="000074B6">
        <w:rPr>
          <w:rFonts w:ascii="Avenir Next" w:hAnsi="Avenir Next"/>
          <w:lang w:val="fr-CH"/>
        </w:rPr>
        <w:t>Niveau requis ; Conditions typiques de vol.</w:t>
      </w:r>
    </w:p>
    <w:p w14:paraId="11C42FBC" w14:textId="77777777" w:rsidR="00C93831" w:rsidRPr="000074B6" w:rsidRDefault="00000000">
      <w:pPr>
        <w:pStyle w:val="Titre2"/>
        <w:rPr>
          <w:lang w:val="fr-CH"/>
        </w:rPr>
      </w:pPr>
      <w:r w:rsidRPr="000074B6">
        <w:rPr>
          <w:lang w:val="fr-CH"/>
        </w:rPr>
        <w:t>Remarques</w:t>
      </w:r>
    </w:p>
    <w:p w14:paraId="2E68031C" w14:textId="4CB601C6" w:rsidR="00C93831" w:rsidRPr="000074B6" w:rsidRDefault="00000000" w:rsidP="00AA1B69">
      <w:pPr>
        <w:spacing w:line="240" w:lineRule="auto"/>
        <w:rPr>
          <w:rFonts w:ascii="Avenir Next" w:hAnsi="Avenir Next"/>
          <w:lang w:val="fr-CH"/>
        </w:rPr>
      </w:pPr>
      <w:r w:rsidRPr="000074B6">
        <w:rPr>
          <w:rFonts w:ascii="Avenir Next" w:hAnsi="Avenir Next"/>
          <w:lang w:val="fr-CH"/>
        </w:rPr>
        <w:t>Particularités, réglages, comportement en vol</w:t>
      </w:r>
      <w:r w:rsidR="000074B6">
        <w:rPr>
          <w:rFonts w:ascii="Avenir Next" w:hAnsi="Avenir Next"/>
          <w:lang w:val="fr-CH"/>
        </w:rPr>
        <w:t>…</w:t>
      </w:r>
    </w:p>
    <w:p w14:paraId="674C0B68" w14:textId="77777777" w:rsidR="00C93831" w:rsidRPr="000074B6" w:rsidRDefault="00000000">
      <w:pPr>
        <w:pStyle w:val="Titre2"/>
        <w:rPr>
          <w:lang w:val="fr-CH"/>
        </w:rPr>
      </w:pPr>
      <w:r w:rsidRPr="000074B6">
        <w:rPr>
          <w:lang w:val="fr-CH"/>
        </w:rPr>
        <w:t>Médias &amp; crédits</w:t>
      </w:r>
    </w:p>
    <w:p w14:paraId="6B5E847F" w14:textId="7D6ED7AD" w:rsidR="00C93831" w:rsidRPr="000074B6" w:rsidRDefault="00000000" w:rsidP="00AA1B69">
      <w:pPr>
        <w:spacing w:line="240" w:lineRule="auto"/>
        <w:rPr>
          <w:rFonts w:ascii="Avenir Next" w:hAnsi="Avenir Next"/>
          <w:lang w:val="fr-CH"/>
        </w:rPr>
      </w:pPr>
      <w:r w:rsidRPr="000074B6">
        <w:rPr>
          <w:rFonts w:ascii="Avenir Next" w:hAnsi="Avenir Next"/>
          <w:lang w:val="fr-CH"/>
        </w:rPr>
        <w:t xml:space="preserve">Photos </w:t>
      </w:r>
      <w:proofErr w:type="gramStart"/>
      <w:r w:rsidRPr="000074B6">
        <w:rPr>
          <w:rFonts w:ascii="Avenir Next" w:hAnsi="Avenir Next"/>
          <w:lang w:val="fr-CH"/>
        </w:rPr>
        <w:t>fournies;</w:t>
      </w:r>
      <w:proofErr w:type="gramEnd"/>
      <w:r w:rsidRPr="000074B6">
        <w:rPr>
          <w:rFonts w:ascii="Avenir Next" w:hAnsi="Avenir Next"/>
          <w:lang w:val="fr-CH"/>
        </w:rPr>
        <w:t xml:space="preserve"> Crédit photo ; Liens utiles éventuels.</w:t>
      </w:r>
    </w:p>
    <w:sectPr w:rsidR="00C93831" w:rsidRPr="000074B6" w:rsidSect="00034616"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A9CDA0" w14:textId="77777777" w:rsidR="00EA5BB0" w:rsidRDefault="00EA5BB0" w:rsidP="000074B6">
      <w:pPr>
        <w:spacing w:after="0" w:line="240" w:lineRule="auto"/>
      </w:pPr>
      <w:r>
        <w:separator/>
      </w:r>
    </w:p>
  </w:endnote>
  <w:endnote w:type="continuationSeparator" w:id="0">
    <w:p w14:paraId="2B2541B3" w14:textId="77777777" w:rsidR="00EA5BB0" w:rsidRDefault="00EA5BB0" w:rsidP="000074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venir Next">
    <w:panose1 w:val="020B0503020202020204"/>
    <w:charset w:val="00"/>
    <w:family w:val="swiss"/>
    <w:pitch w:val="variable"/>
    <w:sig w:usb0="8000002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AD928" w14:textId="1DC724E0" w:rsidR="000074B6" w:rsidRPr="000074B6" w:rsidRDefault="000074B6">
    <w:pPr>
      <w:pStyle w:val="Pieddepage"/>
      <w:rPr>
        <w:rFonts w:ascii="Avenir Next" w:hAnsi="Avenir Next"/>
        <w:lang w:val="fr-CH"/>
      </w:rPr>
    </w:pPr>
    <w:r w:rsidRPr="000074B6">
      <w:rPr>
        <w:rFonts w:ascii="Avenir Next" w:hAnsi="Avenir Next"/>
        <w:lang w:val="fr-CH"/>
      </w:rPr>
      <w:t>Romont, le 14.12.2025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EB2A38" w14:textId="77777777" w:rsidR="00EA5BB0" w:rsidRDefault="00EA5BB0" w:rsidP="000074B6">
      <w:pPr>
        <w:spacing w:after="0" w:line="240" w:lineRule="auto"/>
      </w:pPr>
      <w:r>
        <w:separator/>
      </w:r>
    </w:p>
  </w:footnote>
  <w:footnote w:type="continuationSeparator" w:id="0">
    <w:p w14:paraId="0643A126" w14:textId="77777777" w:rsidR="00EA5BB0" w:rsidRDefault="00EA5BB0" w:rsidP="000074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98069327">
    <w:abstractNumId w:val="8"/>
  </w:num>
  <w:num w:numId="2" w16cid:durableId="1353527524">
    <w:abstractNumId w:val="6"/>
  </w:num>
  <w:num w:numId="3" w16cid:durableId="575555902">
    <w:abstractNumId w:val="5"/>
  </w:num>
  <w:num w:numId="4" w16cid:durableId="976102306">
    <w:abstractNumId w:val="4"/>
  </w:num>
  <w:num w:numId="5" w16cid:durableId="487329254">
    <w:abstractNumId w:val="7"/>
  </w:num>
  <w:num w:numId="6" w16cid:durableId="136146598">
    <w:abstractNumId w:val="3"/>
  </w:num>
  <w:num w:numId="7" w16cid:durableId="1537884145">
    <w:abstractNumId w:val="2"/>
  </w:num>
  <w:num w:numId="8" w16cid:durableId="1297447060">
    <w:abstractNumId w:val="1"/>
  </w:num>
  <w:num w:numId="9" w16cid:durableId="10653753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074B6"/>
    <w:rsid w:val="00034616"/>
    <w:rsid w:val="0006063C"/>
    <w:rsid w:val="0015074B"/>
    <w:rsid w:val="0029639D"/>
    <w:rsid w:val="00326F90"/>
    <w:rsid w:val="003A4008"/>
    <w:rsid w:val="007C53E3"/>
    <w:rsid w:val="00920160"/>
    <w:rsid w:val="009A7B69"/>
    <w:rsid w:val="00AA1B69"/>
    <w:rsid w:val="00AA1D8D"/>
    <w:rsid w:val="00B47730"/>
    <w:rsid w:val="00C93831"/>
    <w:rsid w:val="00CB0664"/>
    <w:rsid w:val="00EA5BB0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723332DF"/>
  <w14:defaultImageDpi w14:val="300"/>
  <w15:docId w15:val="{CD5EAE66-C955-4B4B-B188-6D4C3331D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Accentuationlgr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Accentuation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lgr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172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Luca Oppizzi</cp:lastModifiedBy>
  <cp:revision>4</cp:revision>
  <dcterms:created xsi:type="dcterms:W3CDTF">2013-12-23T23:15:00Z</dcterms:created>
  <dcterms:modified xsi:type="dcterms:W3CDTF">2026-01-11T13:02:00Z</dcterms:modified>
  <cp:category/>
</cp:coreProperties>
</file>